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8B6" w:rsidRPr="001D51D5" w:rsidRDefault="000C62DC">
      <w:pPr>
        <w:jc w:val="center"/>
        <w:rPr>
          <w:rFonts w:cstheme="minorHAnsi"/>
          <w:b/>
        </w:rPr>
      </w:pPr>
      <w:r w:rsidRPr="001D51D5">
        <w:rPr>
          <w:rFonts w:cstheme="minorHAnsi"/>
          <w:b/>
        </w:rPr>
        <w:t>Formulaire pour la Désignation/Révocation d’un</w:t>
      </w:r>
      <w:r w:rsidR="004B260D">
        <w:rPr>
          <w:rFonts w:cstheme="minorHAnsi"/>
          <w:b/>
        </w:rPr>
        <w:t xml:space="preserve"> RSI</w:t>
      </w:r>
      <w:r w:rsidR="00D700BB">
        <w:rPr>
          <w:rFonts w:cstheme="minorHAnsi"/>
          <w:b/>
        </w:rPr>
        <w:t xml:space="preserve"> </w:t>
      </w:r>
      <w:proofErr w:type="spellStart"/>
      <w:r w:rsidR="00B73FF3">
        <w:rPr>
          <w:rFonts w:cstheme="minorHAnsi"/>
          <w:b/>
        </w:rPr>
        <w:t>Agricoll</w:t>
      </w:r>
      <w:proofErr w:type="spellEnd"/>
      <w:r w:rsidR="00B73FF3">
        <w:rPr>
          <w:rFonts w:cstheme="minorHAnsi"/>
          <w:b/>
        </w:rPr>
        <w:t xml:space="preserve"> pour les MFR </w:t>
      </w:r>
      <w:r w:rsidR="00D700BB">
        <w:rPr>
          <w:rFonts w:cstheme="minorHAnsi"/>
          <w:b/>
        </w:rPr>
        <w:t>de l’</w:t>
      </w:r>
      <w:r w:rsidR="00B73FF3">
        <w:rPr>
          <w:rFonts w:cstheme="minorHAnsi"/>
          <w:b/>
        </w:rPr>
        <w:t>EA privé</w:t>
      </w:r>
    </w:p>
    <w:p w:rsidR="009368B6" w:rsidRPr="001D51D5" w:rsidRDefault="009368B6">
      <w:pPr>
        <w:rPr>
          <w:rFonts w:cstheme="minorHAnsi"/>
        </w:rPr>
      </w:pPr>
    </w:p>
    <w:p w:rsidR="009368B6" w:rsidRPr="001D51D5" w:rsidRDefault="000C62DC">
      <w:pPr>
        <w:pStyle w:val="Paragraphedeliste"/>
        <w:numPr>
          <w:ilvl w:val="0"/>
          <w:numId w:val="1"/>
        </w:numPr>
        <w:rPr>
          <w:rFonts w:cstheme="minorHAnsi"/>
          <w:b/>
        </w:rPr>
      </w:pPr>
      <w:r w:rsidRPr="001D51D5">
        <w:rPr>
          <w:rFonts w:cstheme="minorHAnsi"/>
          <w:b/>
        </w:rPr>
        <w:t>Identification du service demandeur</w:t>
      </w:r>
    </w:p>
    <w:tbl>
      <w:tblPr>
        <w:tblStyle w:val="Grilledutableau"/>
        <w:tblW w:w="8702" w:type="dxa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9368B6" w:rsidRPr="001D51D5">
        <w:tc>
          <w:tcPr>
            <w:tcW w:w="8702" w:type="dxa"/>
            <w:shd w:val="clear" w:color="auto" w:fill="auto"/>
            <w:tcMar>
              <w:left w:w="108" w:type="dxa"/>
            </w:tcMar>
          </w:tcPr>
          <w:p w:rsidR="009368B6" w:rsidRDefault="004B260D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Etablissement</w:t>
            </w:r>
            <w:r w:rsidR="007C3B05">
              <w:rPr>
                <w:rFonts w:cstheme="minorHAnsi"/>
                <w:b/>
              </w:rPr>
              <w:t xml:space="preserve"> (MFR)</w:t>
            </w:r>
            <w:r w:rsidR="000C62DC" w:rsidRPr="001D51D5">
              <w:rPr>
                <w:rFonts w:cstheme="minorHAnsi"/>
                <w:b/>
              </w:rPr>
              <w:t xml:space="preserve"> : </w:t>
            </w:r>
          </w:p>
          <w:p w:rsidR="00B73FF3" w:rsidRPr="001D51D5" w:rsidRDefault="00B73FF3">
            <w:pPr>
              <w:spacing w:after="0"/>
              <w:rPr>
                <w:rFonts w:cstheme="minorHAnsi"/>
                <w:b/>
              </w:rPr>
            </w:pPr>
          </w:p>
        </w:tc>
      </w:tr>
      <w:tr w:rsidR="009368B6" w:rsidRPr="001D51D5">
        <w:tc>
          <w:tcPr>
            <w:tcW w:w="8702" w:type="dxa"/>
            <w:shd w:val="clear" w:color="auto" w:fill="auto"/>
            <w:tcMar>
              <w:left w:w="108" w:type="dxa"/>
            </w:tcMar>
          </w:tcPr>
          <w:p w:rsidR="009368B6" w:rsidRDefault="000C62DC">
            <w:pPr>
              <w:spacing w:after="0"/>
              <w:rPr>
                <w:rFonts w:cstheme="minorHAnsi"/>
                <w:b/>
              </w:rPr>
            </w:pPr>
            <w:r w:rsidRPr="001D51D5">
              <w:rPr>
                <w:rFonts w:cstheme="minorHAnsi"/>
                <w:b/>
              </w:rPr>
              <w:t xml:space="preserve">Adresse : </w:t>
            </w:r>
          </w:p>
          <w:p w:rsidR="00B73FF3" w:rsidRPr="001D51D5" w:rsidRDefault="00B73FF3">
            <w:pPr>
              <w:spacing w:after="0"/>
              <w:rPr>
                <w:rFonts w:cstheme="minorHAnsi"/>
                <w:b/>
              </w:rPr>
            </w:pPr>
          </w:p>
        </w:tc>
      </w:tr>
      <w:tr w:rsidR="009368B6" w:rsidRPr="001D51D5">
        <w:tc>
          <w:tcPr>
            <w:tcW w:w="8702" w:type="dxa"/>
            <w:shd w:val="clear" w:color="auto" w:fill="auto"/>
            <w:tcMar>
              <w:left w:w="108" w:type="dxa"/>
            </w:tcMar>
          </w:tcPr>
          <w:p w:rsidR="00B73FF3" w:rsidRDefault="000C62DC">
            <w:pPr>
              <w:spacing w:after="0"/>
              <w:rPr>
                <w:rFonts w:cstheme="minorHAnsi"/>
                <w:b/>
              </w:rPr>
            </w:pPr>
            <w:r w:rsidRPr="001D51D5">
              <w:rPr>
                <w:rFonts w:cstheme="minorHAnsi"/>
                <w:b/>
              </w:rPr>
              <w:t xml:space="preserve">Téléphone :                                </w:t>
            </w:r>
          </w:p>
          <w:p w:rsidR="009368B6" w:rsidRPr="001D51D5" w:rsidRDefault="000C62DC">
            <w:pPr>
              <w:spacing w:after="0"/>
              <w:rPr>
                <w:rFonts w:cstheme="minorHAnsi"/>
              </w:rPr>
            </w:pPr>
            <w:r w:rsidRPr="001D51D5">
              <w:rPr>
                <w:rFonts w:cstheme="minorHAnsi"/>
                <w:b/>
              </w:rPr>
              <w:t xml:space="preserve">                               </w:t>
            </w:r>
          </w:p>
        </w:tc>
      </w:tr>
    </w:tbl>
    <w:p w:rsidR="009368B6" w:rsidRPr="001D51D5" w:rsidRDefault="009368B6">
      <w:pPr>
        <w:pStyle w:val="Paragraphedeliste"/>
        <w:ind w:left="1068"/>
        <w:rPr>
          <w:rFonts w:cstheme="minorHAnsi"/>
          <w:i/>
        </w:rPr>
      </w:pPr>
    </w:p>
    <w:p w:rsidR="009368B6" w:rsidRPr="001D51D5" w:rsidRDefault="000C62DC">
      <w:pPr>
        <w:pStyle w:val="Sansinterligne"/>
      </w:pPr>
      <w:r w:rsidRPr="001D51D5">
        <w:t>Les agents ci-dessous s’engagent à mettre en œuvre sur leur poste de travail les procédures de sécurité correspondant aux services demandés, notamment :</w:t>
      </w:r>
    </w:p>
    <w:p w:rsidR="009368B6" w:rsidRPr="001D51D5" w:rsidRDefault="000C62DC" w:rsidP="001D51D5">
      <w:pPr>
        <w:pStyle w:val="Sansinterligne"/>
        <w:ind w:left="426"/>
      </w:pPr>
      <w:r w:rsidRPr="001D51D5">
        <w:t>- la gestion des droits d’accès sur chaque poste de travail</w:t>
      </w:r>
    </w:p>
    <w:p w:rsidR="009368B6" w:rsidRPr="001D51D5" w:rsidRDefault="000C62DC" w:rsidP="001D51D5">
      <w:pPr>
        <w:pStyle w:val="Sansinterligne"/>
        <w:ind w:left="426"/>
      </w:pPr>
      <w:r w:rsidRPr="001D51D5">
        <w:t>- l’installation et la mise à jour d’un logiciel antivirus,</w:t>
      </w:r>
    </w:p>
    <w:p w:rsidR="009368B6" w:rsidRPr="001D51D5" w:rsidRDefault="000C62DC" w:rsidP="001D51D5">
      <w:pPr>
        <w:pStyle w:val="Sansinterligne"/>
        <w:ind w:left="426"/>
      </w:pPr>
      <w:r w:rsidRPr="001D51D5">
        <w:t>- le respect des procédures de connexion.</w:t>
      </w:r>
    </w:p>
    <w:p w:rsidR="009368B6" w:rsidRPr="001D51D5" w:rsidRDefault="009368B6">
      <w:pPr>
        <w:pStyle w:val="Sansinterligne"/>
      </w:pPr>
    </w:p>
    <w:p w:rsidR="009368B6" w:rsidRPr="001D51D5" w:rsidRDefault="000C62DC">
      <w:pPr>
        <w:rPr>
          <w:rFonts w:cstheme="minorHAnsi"/>
        </w:rPr>
      </w:pPr>
      <w:r w:rsidRPr="001D51D5">
        <w:rPr>
          <w:rFonts w:cstheme="minorHAnsi"/>
        </w:rPr>
        <w:t>Ils ont bien noté les dispositions de l’article 26 du titre premier du statut général des fonctionnaires (loi 83634 du 13 juillet 1983), les articles 226-13 et 14 du nouveau code pénal concernant la confidentialité des données, ainsi que les articles 323-1 à 7 du nouveau code pénal concernant la protection contre la fraude informatique.</w:t>
      </w:r>
    </w:p>
    <w:p w:rsidR="009368B6" w:rsidRPr="001D51D5" w:rsidRDefault="009368B6">
      <w:pPr>
        <w:rPr>
          <w:rFonts w:cstheme="minorHAnsi"/>
        </w:rPr>
      </w:pPr>
    </w:p>
    <w:p w:rsidR="009368B6" w:rsidRPr="001D51D5" w:rsidRDefault="000C62DC">
      <w:pPr>
        <w:pStyle w:val="Paragraphedeliste"/>
        <w:numPr>
          <w:ilvl w:val="0"/>
          <w:numId w:val="1"/>
        </w:numPr>
        <w:rPr>
          <w:rFonts w:cstheme="minorHAnsi"/>
          <w:b/>
        </w:rPr>
      </w:pPr>
      <w:r w:rsidRPr="001D51D5">
        <w:rPr>
          <w:rFonts w:cstheme="minorHAnsi"/>
          <w:b/>
        </w:rPr>
        <w:t xml:space="preserve">Identification des agents </w:t>
      </w:r>
      <w:r w:rsidR="004B260D">
        <w:rPr>
          <w:rFonts w:cstheme="minorHAnsi"/>
          <w:b/>
        </w:rPr>
        <w:t>RSI</w:t>
      </w:r>
      <w:r w:rsidR="00D700BB">
        <w:rPr>
          <w:rFonts w:cstheme="minorHAnsi"/>
          <w:b/>
        </w:rPr>
        <w:t xml:space="preserve"> de la MFR</w:t>
      </w:r>
    </w:p>
    <w:tbl>
      <w:tblPr>
        <w:tblStyle w:val="Grilledutableau"/>
        <w:tblW w:w="10116" w:type="dxa"/>
        <w:tblLook w:val="04A0" w:firstRow="1" w:lastRow="0" w:firstColumn="1" w:lastColumn="0" w:noHBand="0" w:noVBand="1"/>
      </w:tblPr>
      <w:tblGrid>
        <w:gridCol w:w="988"/>
        <w:gridCol w:w="1203"/>
        <w:gridCol w:w="1035"/>
        <w:gridCol w:w="1261"/>
        <w:gridCol w:w="1394"/>
        <w:gridCol w:w="2498"/>
        <w:gridCol w:w="1737"/>
      </w:tblGrid>
      <w:tr w:rsidR="009368B6" w:rsidRPr="001D51D5" w:rsidTr="004B260D">
        <w:trPr>
          <w:trHeight w:val="403"/>
        </w:trPr>
        <w:tc>
          <w:tcPr>
            <w:tcW w:w="988" w:type="dxa"/>
            <w:shd w:val="clear" w:color="auto" w:fill="auto"/>
            <w:tcMar>
              <w:left w:w="108" w:type="dxa"/>
            </w:tcMar>
          </w:tcPr>
          <w:p w:rsidR="009368B6" w:rsidRPr="001D51D5" w:rsidRDefault="000C62DC">
            <w:pPr>
              <w:spacing w:after="0"/>
              <w:rPr>
                <w:rFonts w:cstheme="minorHAnsi"/>
                <w:b/>
              </w:rPr>
            </w:pPr>
            <w:r w:rsidRPr="001D51D5">
              <w:rPr>
                <w:rFonts w:cstheme="minorHAnsi"/>
                <w:b/>
              </w:rPr>
              <w:t xml:space="preserve">Nom </w:t>
            </w:r>
          </w:p>
        </w:tc>
        <w:tc>
          <w:tcPr>
            <w:tcW w:w="1203" w:type="dxa"/>
            <w:shd w:val="clear" w:color="auto" w:fill="auto"/>
            <w:tcMar>
              <w:left w:w="108" w:type="dxa"/>
            </w:tcMar>
          </w:tcPr>
          <w:p w:rsidR="009368B6" w:rsidRPr="001D51D5" w:rsidRDefault="000C62DC">
            <w:pPr>
              <w:spacing w:after="0"/>
              <w:rPr>
                <w:rFonts w:cstheme="minorHAnsi"/>
                <w:b/>
              </w:rPr>
            </w:pPr>
            <w:r w:rsidRPr="001D51D5">
              <w:rPr>
                <w:rFonts w:cstheme="minorHAnsi"/>
                <w:b/>
              </w:rPr>
              <w:t>Prénom</w:t>
            </w:r>
          </w:p>
        </w:tc>
        <w:tc>
          <w:tcPr>
            <w:tcW w:w="1035" w:type="dxa"/>
            <w:shd w:val="clear" w:color="auto" w:fill="auto"/>
            <w:tcMar>
              <w:left w:w="108" w:type="dxa"/>
            </w:tcMar>
          </w:tcPr>
          <w:p w:rsidR="009368B6" w:rsidRPr="001D51D5" w:rsidRDefault="000C62DC">
            <w:pPr>
              <w:spacing w:after="0"/>
              <w:rPr>
                <w:rFonts w:cstheme="minorHAnsi"/>
                <w:b/>
              </w:rPr>
            </w:pPr>
            <w:r w:rsidRPr="001D51D5">
              <w:rPr>
                <w:rFonts w:cstheme="minorHAnsi"/>
                <w:b/>
              </w:rPr>
              <w:t xml:space="preserve">Email </w:t>
            </w:r>
          </w:p>
        </w:tc>
        <w:tc>
          <w:tcPr>
            <w:tcW w:w="1261" w:type="dxa"/>
            <w:shd w:val="clear" w:color="auto" w:fill="auto"/>
            <w:tcMar>
              <w:left w:w="108" w:type="dxa"/>
            </w:tcMar>
          </w:tcPr>
          <w:p w:rsidR="009368B6" w:rsidRPr="001D51D5" w:rsidRDefault="000C62DC">
            <w:pPr>
              <w:spacing w:after="0"/>
              <w:rPr>
                <w:rFonts w:cstheme="minorHAnsi"/>
                <w:b/>
              </w:rPr>
            </w:pPr>
            <w:r w:rsidRPr="001D51D5">
              <w:rPr>
                <w:rFonts w:cstheme="minorHAnsi"/>
                <w:b/>
              </w:rPr>
              <w:t>Fonction</w:t>
            </w:r>
          </w:p>
        </w:tc>
        <w:tc>
          <w:tcPr>
            <w:tcW w:w="1394" w:type="dxa"/>
            <w:shd w:val="clear" w:color="auto" w:fill="auto"/>
            <w:tcMar>
              <w:left w:w="108" w:type="dxa"/>
            </w:tcMar>
          </w:tcPr>
          <w:p w:rsidR="009368B6" w:rsidRPr="001D51D5" w:rsidRDefault="000C62DC">
            <w:pPr>
              <w:spacing w:after="0"/>
              <w:rPr>
                <w:rFonts w:cstheme="minorHAnsi"/>
                <w:b/>
              </w:rPr>
            </w:pPr>
            <w:r w:rsidRPr="001D51D5">
              <w:rPr>
                <w:rFonts w:cstheme="minorHAnsi"/>
                <w:b/>
              </w:rPr>
              <w:t xml:space="preserve">Téléphone </w:t>
            </w:r>
          </w:p>
        </w:tc>
        <w:tc>
          <w:tcPr>
            <w:tcW w:w="2498" w:type="dxa"/>
            <w:shd w:val="clear" w:color="auto" w:fill="auto"/>
            <w:tcMar>
              <w:left w:w="108" w:type="dxa"/>
            </w:tcMar>
          </w:tcPr>
          <w:p w:rsidR="009368B6" w:rsidRPr="001D51D5" w:rsidRDefault="000C62DC">
            <w:pPr>
              <w:spacing w:after="0"/>
              <w:rPr>
                <w:rFonts w:cstheme="minorHAnsi"/>
                <w:b/>
              </w:rPr>
            </w:pPr>
            <w:r w:rsidRPr="001D51D5">
              <w:rPr>
                <w:rFonts w:cstheme="minorHAnsi"/>
                <w:b/>
              </w:rPr>
              <w:t>Désignation/Révocation</w:t>
            </w:r>
          </w:p>
        </w:tc>
        <w:tc>
          <w:tcPr>
            <w:tcW w:w="1737" w:type="dxa"/>
            <w:shd w:val="clear" w:color="auto" w:fill="auto"/>
            <w:tcMar>
              <w:left w:w="108" w:type="dxa"/>
            </w:tcMar>
          </w:tcPr>
          <w:p w:rsidR="009368B6" w:rsidRPr="001D51D5" w:rsidRDefault="000C62DC">
            <w:pPr>
              <w:spacing w:after="0"/>
              <w:rPr>
                <w:rFonts w:cstheme="minorHAnsi"/>
                <w:b/>
              </w:rPr>
            </w:pPr>
            <w:r w:rsidRPr="001D51D5">
              <w:rPr>
                <w:rFonts w:cstheme="minorHAnsi"/>
                <w:b/>
              </w:rPr>
              <w:t>Signature</w:t>
            </w:r>
          </w:p>
        </w:tc>
      </w:tr>
      <w:tr w:rsidR="009368B6" w:rsidRPr="001D51D5" w:rsidTr="004B260D">
        <w:trPr>
          <w:trHeight w:val="403"/>
        </w:trPr>
        <w:tc>
          <w:tcPr>
            <w:tcW w:w="988" w:type="dxa"/>
            <w:shd w:val="clear" w:color="auto" w:fill="auto"/>
            <w:tcMar>
              <w:left w:w="108" w:type="dxa"/>
            </w:tcMar>
          </w:tcPr>
          <w:p w:rsidR="009368B6" w:rsidRPr="001D51D5" w:rsidRDefault="009368B6">
            <w:pPr>
              <w:spacing w:after="0"/>
              <w:rPr>
                <w:rFonts w:cstheme="minorHAnsi"/>
              </w:rPr>
            </w:pPr>
          </w:p>
        </w:tc>
        <w:tc>
          <w:tcPr>
            <w:tcW w:w="1203" w:type="dxa"/>
            <w:shd w:val="clear" w:color="auto" w:fill="auto"/>
            <w:tcMar>
              <w:left w:w="108" w:type="dxa"/>
            </w:tcMar>
          </w:tcPr>
          <w:p w:rsidR="009368B6" w:rsidRPr="001D51D5" w:rsidRDefault="009368B6">
            <w:pPr>
              <w:spacing w:after="0"/>
              <w:rPr>
                <w:rFonts w:cstheme="minorHAnsi"/>
              </w:rPr>
            </w:pPr>
          </w:p>
        </w:tc>
        <w:tc>
          <w:tcPr>
            <w:tcW w:w="1035" w:type="dxa"/>
            <w:shd w:val="clear" w:color="auto" w:fill="auto"/>
            <w:tcMar>
              <w:left w:w="108" w:type="dxa"/>
            </w:tcMar>
          </w:tcPr>
          <w:p w:rsidR="009368B6" w:rsidRPr="001D51D5" w:rsidRDefault="009368B6">
            <w:pPr>
              <w:spacing w:after="0"/>
              <w:rPr>
                <w:rFonts w:cstheme="minorHAnsi"/>
              </w:rPr>
            </w:pPr>
          </w:p>
        </w:tc>
        <w:tc>
          <w:tcPr>
            <w:tcW w:w="1261" w:type="dxa"/>
            <w:shd w:val="clear" w:color="auto" w:fill="auto"/>
            <w:tcMar>
              <w:left w:w="108" w:type="dxa"/>
            </w:tcMar>
          </w:tcPr>
          <w:p w:rsidR="009368B6" w:rsidRPr="001D51D5" w:rsidRDefault="009368B6">
            <w:pPr>
              <w:spacing w:after="0"/>
              <w:rPr>
                <w:rFonts w:cstheme="minorHAnsi"/>
              </w:rPr>
            </w:pPr>
          </w:p>
        </w:tc>
        <w:tc>
          <w:tcPr>
            <w:tcW w:w="1394" w:type="dxa"/>
            <w:shd w:val="clear" w:color="auto" w:fill="auto"/>
            <w:tcMar>
              <w:left w:w="108" w:type="dxa"/>
            </w:tcMar>
          </w:tcPr>
          <w:p w:rsidR="009368B6" w:rsidRPr="001D51D5" w:rsidRDefault="009368B6">
            <w:pPr>
              <w:spacing w:after="0"/>
              <w:rPr>
                <w:rFonts w:cstheme="minorHAnsi"/>
              </w:rPr>
            </w:pPr>
          </w:p>
        </w:tc>
        <w:tc>
          <w:tcPr>
            <w:tcW w:w="2498" w:type="dxa"/>
            <w:shd w:val="clear" w:color="auto" w:fill="auto"/>
            <w:tcMar>
              <w:left w:w="108" w:type="dxa"/>
            </w:tcMar>
          </w:tcPr>
          <w:p w:rsidR="009368B6" w:rsidRPr="001D51D5" w:rsidRDefault="009368B6">
            <w:pPr>
              <w:spacing w:after="0"/>
              <w:rPr>
                <w:rFonts w:cstheme="minorHAnsi"/>
              </w:rPr>
            </w:pPr>
          </w:p>
        </w:tc>
        <w:tc>
          <w:tcPr>
            <w:tcW w:w="1737" w:type="dxa"/>
            <w:shd w:val="clear" w:color="auto" w:fill="auto"/>
            <w:tcMar>
              <w:left w:w="108" w:type="dxa"/>
            </w:tcMar>
          </w:tcPr>
          <w:p w:rsidR="009368B6" w:rsidRPr="001D51D5" w:rsidRDefault="009368B6">
            <w:pPr>
              <w:spacing w:after="0"/>
              <w:rPr>
                <w:rFonts w:cstheme="minorHAnsi"/>
              </w:rPr>
            </w:pPr>
          </w:p>
        </w:tc>
      </w:tr>
      <w:tr w:rsidR="009368B6" w:rsidRPr="001D51D5" w:rsidTr="004B260D">
        <w:trPr>
          <w:trHeight w:val="403"/>
        </w:trPr>
        <w:tc>
          <w:tcPr>
            <w:tcW w:w="988" w:type="dxa"/>
            <w:shd w:val="clear" w:color="auto" w:fill="auto"/>
            <w:tcMar>
              <w:left w:w="108" w:type="dxa"/>
            </w:tcMar>
          </w:tcPr>
          <w:p w:rsidR="009368B6" w:rsidRPr="001D51D5" w:rsidRDefault="009368B6">
            <w:pPr>
              <w:spacing w:after="0"/>
              <w:rPr>
                <w:rFonts w:cstheme="minorHAnsi"/>
              </w:rPr>
            </w:pPr>
          </w:p>
        </w:tc>
        <w:tc>
          <w:tcPr>
            <w:tcW w:w="1203" w:type="dxa"/>
            <w:shd w:val="clear" w:color="auto" w:fill="auto"/>
            <w:tcMar>
              <w:left w:w="108" w:type="dxa"/>
            </w:tcMar>
          </w:tcPr>
          <w:p w:rsidR="009368B6" w:rsidRPr="001D51D5" w:rsidRDefault="009368B6">
            <w:pPr>
              <w:spacing w:after="0"/>
              <w:rPr>
                <w:rFonts w:cstheme="minorHAnsi"/>
              </w:rPr>
            </w:pPr>
          </w:p>
        </w:tc>
        <w:tc>
          <w:tcPr>
            <w:tcW w:w="1035" w:type="dxa"/>
            <w:shd w:val="clear" w:color="auto" w:fill="auto"/>
            <w:tcMar>
              <w:left w:w="108" w:type="dxa"/>
            </w:tcMar>
          </w:tcPr>
          <w:p w:rsidR="009368B6" w:rsidRPr="001D51D5" w:rsidRDefault="009368B6">
            <w:pPr>
              <w:spacing w:after="0"/>
              <w:rPr>
                <w:rFonts w:cstheme="minorHAnsi"/>
              </w:rPr>
            </w:pPr>
          </w:p>
        </w:tc>
        <w:tc>
          <w:tcPr>
            <w:tcW w:w="1261" w:type="dxa"/>
            <w:shd w:val="clear" w:color="auto" w:fill="auto"/>
            <w:tcMar>
              <w:left w:w="108" w:type="dxa"/>
            </w:tcMar>
          </w:tcPr>
          <w:p w:rsidR="009368B6" w:rsidRPr="001D51D5" w:rsidRDefault="009368B6">
            <w:pPr>
              <w:spacing w:after="0"/>
              <w:rPr>
                <w:rFonts w:cstheme="minorHAnsi"/>
              </w:rPr>
            </w:pPr>
          </w:p>
        </w:tc>
        <w:tc>
          <w:tcPr>
            <w:tcW w:w="1394" w:type="dxa"/>
            <w:shd w:val="clear" w:color="auto" w:fill="auto"/>
            <w:tcMar>
              <w:left w:w="108" w:type="dxa"/>
            </w:tcMar>
          </w:tcPr>
          <w:p w:rsidR="009368B6" w:rsidRPr="001D51D5" w:rsidRDefault="009368B6">
            <w:pPr>
              <w:spacing w:after="0"/>
              <w:rPr>
                <w:rFonts w:cstheme="minorHAnsi"/>
              </w:rPr>
            </w:pPr>
          </w:p>
        </w:tc>
        <w:tc>
          <w:tcPr>
            <w:tcW w:w="2498" w:type="dxa"/>
            <w:shd w:val="clear" w:color="auto" w:fill="auto"/>
            <w:tcMar>
              <w:left w:w="108" w:type="dxa"/>
            </w:tcMar>
          </w:tcPr>
          <w:p w:rsidR="009368B6" w:rsidRPr="001D51D5" w:rsidRDefault="009368B6">
            <w:pPr>
              <w:spacing w:after="0"/>
              <w:rPr>
                <w:rFonts w:cstheme="minorHAnsi"/>
              </w:rPr>
            </w:pPr>
          </w:p>
        </w:tc>
        <w:tc>
          <w:tcPr>
            <w:tcW w:w="1737" w:type="dxa"/>
            <w:shd w:val="clear" w:color="auto" w:fill="auto"/>
            <w:tcMar>
              <w:left w:w="108" w:type="dxa"/>
            </w:tcMar>
          </w:tcPr>
          <w:p w:rsidR="009368B6" w:rsidRPr="001D51D5" w:rsidRDefault="009368B6">
            <w:pPr>
              <w:spacing w:after="0"/>
              <w:rPr>
                <w:rFonts w:cstheme="minorHAnsi"/>
              </w:rPr>
            </w:pPr>
          </w:p>
        </w:tc>
      </w:tr>
      <w:tr w:rsidR="009368B6" w:rsidRPr="001D51D5" w:rsidTr="004B260D">
        <w:trPr>
          <w:trHeight w:val="378"/>
        </w:trPr>
        <w:tc>
          <w:tcPr>
            <w:tcW w:w="988" w:type="dxa"/>
            <w:shd w:val="clear" w:color="auto" w:fill="auto"/>
            <w:tcMar>
              <w:left w:w="108" w:type="dxa"/>
            </w:tcMar>
          </w:tcPr>
          <w:p w:rsidR="009368B6" w:rsidRPr="001D51D5" w:rsidRDefault="009368B6">
            <w:pPr>
              <w:spacing w:after="0"/>
              <w:rPr>
                <w:rFonts w:cstheme="minorHAnsi"/>
              </w:rPr>
            </w:pPr>
          </w:p>
        </w:tc>
        <w:tc>
          <w:tcPr>
            <w:tcW w:w="1203" w:type="dxa"/>
            <w:shd w:val="clear" w:color="auto" w:fill="auto"/>
            <w:tcMar>
              <w:left w:w="108" w:type="dxa"/>
            </w:tcMar>
          </w:tcPr>
          <w:p w:rsidR="009368B6" w:rsidRPr="001D51D5" w:rsidRDefault="009368B6">
            <w:pPr>
              <w:spacing w:after="0"/>
              <w:rPr>
                <w:rFonts w:cstheme="minorHAnsi"/>
              </w:rPr>
            </w:pPr>
          </w:p>
        </w:tc>
        <w:tc>
          <w:tcPr>
            <w:tcW w:w="1035" w:type="dxa"/>
            <w:shd w:val="clear" w:color="auto" w:fill="auto"/>
            <w:tcMar>
              <w:left w:w="108" w:type="dxa"/>
            </w:tcMar>
          </w:tcPr>
          <w:p w:rsidR="009368B6" w:rsidRPr="001D51D5" w:rsidRDefault="009368B6">
            <w:pPr>
              <w:spacing w:after="0"/>
              <w:rPr>
                <w:rFonts w:cstheme="minorHAnsi"/>
              </w:rPr>
            </w:pPr>
          </w:p>
        </w:tc>
        <w:tc>
          <w:tcPr>
            <w:tcW w:w="1261" w:type="dxa"/>
            <w:shd w:val="clear" w:color="auto" w:fill="auto"/>
            <w:tcMar>
              <w:left w:w="108" w:type="dxa"/>
            </w:tcMar>
          </w:tcPr>
          <w:p w:rsidR="009368B6" w:rsidRPr="001D51D5" w:rsidRDefault="009368B6">
            <w:pPr>
              <w:spacing w:after="0"/>
              <w:rPr>
                <w:rFonts w:cstheme="minorHAnsi"/>
              </w:rPr>
            </w:pPr>
          </w:p>
        </w:tc>
        <w:tc>
          <w:tcPr>
            <w:tcW w:w="1394" w:type="dxa"/>
            <w:shd w:val="clear" w:color="auto" w:fill="auto"/>
            <w:tcMar>
              <w:left w:w="108" w:type="dxa"/>
            </w:tcMar>
          </w:tcPr>
          <w:p w:rsidR="009368B6" w:rsidRPr="001D51D5" w:rsidRDefault="009368B6">
            <w:pPr>
              <w:spacing w:after="0"/>
              <w:rPr>
                <w:rFonts w:cstheme="minorHAnsi"/>
              </w:rPr>
            </w:pPr>
          </w:p>
        </w:tc>
        <w:tc>
          <w:tcPr>
            <w:tcW w:w="2498" w:type="dxa"/>
            <w:shd w:val="clear" w:color="auto" w:fill="auto"/>
            <w:tcMar>
              <w:left w:w="108" w:type="dxa"/>
            </w:tcMar>
          </w:tcPr>
          <w:p w:rsidR="009368B6" w:rsidRPr="001D51D5" w:rsidRDefault="009368B6">
            <w:pPr>
              <w:spacing w:after="0"/>
              <w:rPr>
                <w:rFonts w:cstheme="minorHAnsi"/>
              </w:rPr>
            </w:pPr>
          </w:p>
        </w:tc>
        <w:tc>
          <w:tcPr>
            <w:tcW w:w="1737" w:type="dxa"/>
            <w:shd w:val="clear" w:color="auto" w:fill="auto"/>
            <w:tcMar>
              <w:left w:w="108" w:type="dxa"/>
            </w:tcMar>
          </w:tcPr>
          <w:p w:rsidR="009368B6" w:rsidRPr="001D51D5" w:rsidRDefault="009368B6">
            <w:pPr>
              <w:spacing w:after="0"/>
              <w:rPr>
                <w:rFonts w:cstheme="minorHAnsi"/>
              </w:rPr>
            </w:pPr>
          </w:p>
        </w:tc>
      </w:tr>
    </w:tbl>
    <w:p w:rsidR="009368B6" w:rsidRPr="001D51D5" w:rsidRDefault="009368B6">
      <w:pPr>
        <w:rPr>
          <w:rFonts w:cstheme="minorHAnsi"/>
        </w:rPr>
      </w:pPr>
    </w:p>
    <w:p w:rsidR="009368B6" w:rsidRPr="001D51D5" w:rsidRDefault="000C62DC">
      <w:pPr>
        <w:rPr>
          <w:rFonts w:cstheme="minorHAnsi"/>
        </w:rPr>
      </w:pPr>
      <w:r w:rsidRPr="001D51D5">
        <w:rPr>
          <w:rFonts w:cstheme="minorHAnsi"/>
        </w:rPr>
        <w:tab/>
      </w:r>
      <w:r w:rsidRPr="001D51D5">
        <w:rPr>
          <w:rFonts w:cstheme="minorHAnsi"/>
        </w:rPr>
        <w:tab/>
      </w:r>
      <w:r w:rsidRPr="001D51D5">
        <w:rPr>
          <w:rFonts w:cstheme="minorHAnsi"/>
        </w:rPr>
        <w:tab/>
      </w:r>
      <w:r w:rsidRPr="001D51D5">
        <w:rPr>
          <w:rFonts w:cstheme="minorHAnsi"/>
        </w:rPr>
        <w:tab/>
      </w:r>
      <w:r w:rsidRPr="001D51D5">
        <w:rPr>
          <w:rFonts w:cstheme="minorHAnsi"/>
        </w:rPr>
        <w:tab/>
      </w:r>
      <w:r w:rsidRPr="001D51D5">
        <w:rPr>
          <w:rFonts w:cstheme="minorHAnsi"/>
        </w:rPr>
        <w:tab/>
      </w:r>
      <w:r w:rsidRPr="001D51D5">
        <w:rPr>
          <w:rFonts w:cstheme="minorHAnsi"/>
        </w:rPr>
        <w:tab/>
      </w:r>
      <w:r w:rsidRPr="001D51D5">
        <w:rPr>
          <w:rFonts w:cstheme="minorHAnsi"/>
        </w:rPr>
        <w:tab/>
        <w:t>Le directeur/chef d’établissement</w:t>
      </w:r>
    </w:p>
    <w:p w:rsidR="009368B6" w:rsidRPr="001D51D5" w:rsidRDefault="009368B6">
      <w:pPr>
        <w:rPr>
          <w:rFonts w:cstheme="minorHAnsi"/>
        </w:rPr>
      </w:pPr>
    </w:p>
    <w:p w:rsidR="009368B6" w:rsidRPr="001D51D5" w:rsidRDefault="000C62DC">
      <w:pPr>
        <w:rPr>
          <w:rFonts w:cstheme="minorHAnsi"/>
        </w:rPr>
      </w:pPr>
      <w:r w:rsidRPr="001D51D5">
        <w:rPr>
          <w:rFonts w:cstheme="minorHAnsi"/>
        </w:rPr>
        <w:tab/>
      </w:r>
      <w:r w:rsidRPr="001D51D5">
        <w:rPr>
          <w:rFonts w:cstheme="minorHAnsi"/>
        </w:rPr>
        <w:tab/>
      </w:r>
      <w:r w:rsidRPr="001D51D5">
        <w:rPr>
          <w:rFonts w:cstheme="minorHAnsi"/>
        </w:rPr>
        <w:tab/>
      </w:r>
      <w:r w:rsidRPr="001D51D5">
        <w:rPr>
          <w:rFonts w:cstheme="minorHAnsi"/>
        </w:rPr>
        <w:tab/>
      </w:r>
      <w:r w:rsidRPr="001D51D5">
        <w:rPr>
          <w:rFonts w:cstheme="minorHAnsi"/>
        </w:rPr>
        <w:tab/>
      </w:r>
      <w:r w:rsidRPr="001D51D5">
        <w:rPr>
          <w:rFonts w:cstheme="minorHAnsi"/>
        </w:rPr>
        <w:tab/>
      </w:r>
      <w:r w:rsidRPr="001D51D5">
        <w:rPr>
          <w:rFonts w:cstheme="minorHAnsi"/>
        </w:rPr>
        <w:tab/>
      </w:r>
      <w:r w:rsidRPr="001D51D5">
        <w:rPr>
          <w:rFonts w:cstheme="minorHAnsi"/>
        </w:rPr>
        <w:tab/>
        <w:t xml:space="preserve">Date et Signature </w:t>
      </w:r>
    </w:p>
    <w:p w:rsidR="001D51D5" w:rsidRPr="001D51D5" w:rsidRDefault="001D51D5">
      <w:pPr>
        <w:rPr>
          <w:rFonts w:cstheme="minorHAnsi"/>
        </w:rPr>
      </w:pPr>
    </w:p>
    <w:p w:rsidR="009368B6" w:rsidRPr="001D51D5" w:rsidRDefault="000C62DC">
      <w:pPr>
        <w:pStyle w:val="Paragraphedeliste"/>
        <w:numPr>
          <w:ilvl w:val="0"/>
          <w:numId w:val="1"/>
        </w:numPr>
        <w:ind w:left="360"/>
      </w:pPr>
      <w:r w:rsidRPr="001D51D5">
        <w:rPr>
          <w:rFonts w:cstheme="minorHAnsi"/>
          <w:b/>
        </w:rPr>
        <w:t>Ce document est</w:t>
      </w:r>
      <w:bookmarkStart w:id="0" w:name="_GoBack"/>
      <w:bookmarkEnd w:id="0"/>
      <w:r w:rsidRPr="001D51D5">
        <w:rPr>
          <w:rFonts w:cstheme="minorHAnsi"/>
          <w:b/>
        </w:rPr>
        <w:t xml:space="preserve"> à retourner signé à l’adresse </w:t>
      </w:r>
      <w:hyperlink r:id="rId5" w:history="1">
        <w:r w:rsidR="00BB1238" w:rsidRPr="00BB1238">
          <w:rPr>
            <w:rStyle w:val="Lienhypertexte"/>
            <w:b/>
          </w:rPr>
          <w:t>gla.dger@agriculture.gouv.fr</w:t>
        </w:r>
      </w:hyperlink>
    </w:p>
    <w:sectPr w:rsidR="009368B6" w:rsidRPr="001D51D5">
      <w:pgSz w:w="11906" w:h="16838"/>
      <w:pgMar w:top="1417" w:right="1417" w:bottom="1417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A1EF1"/>
    <w:multiLevelType w:val="multilevel"/>
    <w:tmpl w:val="70CCCB1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BF533FF"/>
    <w:multiLevelType w:val="multilevel"/>
    <w:tmpl w:val="0ED42C8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8B6"/>
    <w:rsid w:val="000C62DC"/>
    <w:rsid w:val="001D51D5"/>
    <w:rsid w:val="004B260D"/>
    <w:rsid w:val="007C3B05"/>
    <w:rsid w:val="009368B6"/>
    <w:rsid w:val="00B73FF3"/>
    <w:rsid w:val="00BB1238"/>
    <w:rsid w:val="00D70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C1AECD-4D87-4210-9D6F-E1114E00F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160"/>
    </w:pPr>
  </w:style>
  <w:style w:type="paragraph" w:styleId="Titre1">
    <w:name w:val="heading 1"/>
    <w:basedOn w:val="Titre"/>
    <w:pPr>
      <w:outlineLvl w:val="0"/>
    </w:pPr>
  </w:style>
  <w:style w:type="paragraph" w:styleId="Titre2">
    <w:name w:val="heading 2"/>
    <w:basedOn w:val="Titre"/>
    <w:pPr>
      <w:outlineLvl w:val="1"/>
    </w:pPr>
  </w:style>
  <w:style w:type="paragraph" w:styleId="Titre3">
    <w:name w:val="heading 3"/>
    <w:basedOn w:val="Titre"/>
    <w:pPr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basedOn w:val="Policepardfaut"/>
    <w:uiPriority w:val="99"/>
    <w:unhideWhenUsed/>
    <w:rsid w:val="00D06767"/>
    <w:rPr>
      <w:color w:val="0563C1" w:themeColor="hyperlink"/>
      <w:u w:val="single"/>
    </w:rPr>
  </w:style>
  <w:style w:type="character" w:customStyle="1" w:styleId="ListLabel1">
    <w:name w:val="ListLabel 1"/>
    <w:qFormat/>
    <w:rPr>
      <w:rFonts w:eastAsia="Calibri" w:cs="Calibri"/>
    </w:rPr>
  </w:style>
  <w:style w:type="character" w:customStyle="1" w:styleId="ListLabel2">
    <w:name w:val="ListLabel 2"/>
    <w:qFormat/>
    <w:rPr>
      <w:rFonts w:cs="Courier New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Paragraphedeliste">
    <w:name w:val="List Paragraph"/>
    <w:basedOn w:val="Normal"/>
    <w:uiPriority w:val="34"/>
    <w:qFormat/>
    <w:rsid w:val="00777F97"/>
    <w:pPr>
      <w:ind w:left="720"/>
      <w:contextualSpacing/>
    </w:pPr>
  </w:style>
  <w:style w:type="paragraph" w:styleId="Sansinterligne">
    <w:name w:val="No Spacing"/>
    <w:uiPriority w:val="1"/>
    <w:qFormat/>
    <w:rsid w:val="00D06767"/>
    <w:pPr>
      <w:suppressAutoHyphens/>
      <w:spacing w:line="240" w:lineRule="auto"/>
    </w:pPr>
  </w:style>
  <w:style w:type="paragraph" w:customStyle="1" w:styleId="Quotations">
    <w:name w:val="Quotations"/>
    <w:basedOn w:val="Normal"/>
    <w:qFormat/>
  </w:style>
  <w:style w:type="paragraph" w:customStyle="1" w:styleId="Titreprincipal">
    <w:name w:val="Titre principal"/>
    <w:basedOn w:val="Titre"/>
  </w:style>
  <w:style w:type="paragraph" w:styleId="Sous-titre">
    <w:name w:val="Subtitle"/>
    <w:basedOn w:val="Titre"/>
  </w:style>
  <w:style w:type="table" w:styleId="Grilledutableau">
    <w:name w:val="Table Grid"/>
    <w:basedOn w:val="TableauNormal"/>
    <w:uiPriority w:val="39"/>
    <w:rsid w:val="007437C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semiHidden/>
    <w:unhideWhenUsed/>
    <w:rsid w:val="001D51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la.dger@agriculture.gouv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189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l'Agriculture et de l'Alimentation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CONDAMIN</dc:creator>
  <cp:lastModifiedBy>Joëlle DUMONT</cp:lastModifiedBy>
  <cp:revision>32</cp:revision>
  <dcterms:created xsi:type="dcterms:W3CDTF">2021-12-13T13:53:00Z</dcterms:created>
  <dcterms:modified xsi:type="dcterms:W3CDTF">2023-06-28T06:49:00Z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Ministère de l'Agriculture et de l'Alimentation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